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CellSpacing w:w="15" w:type="dxa"/>
        <w:shd w:val="clear" w:color="auto" w:fill="FFFFFF"/>
        <w:tblCellMar>
          <w:left w:w="0" w:type="dxa"/>
          <w:right w:w="0" w:type="dxa"/>
        </w:tblCellMar>
        <w:tblLook w:val="04A0" w:firstRow="1" w:lastRow="0" w:firstColumn="1" w:lastColumn="0" w:noHBand="0" w:noVBand="1"/>
      </w:tblPr>
      <w:tblGrid>
        <w:gridCol w:w="9900"/>
      </w:tblGrid>
      <w:tr w:rsidR="00C23680" w:rsidRPr="00C23680" w:rsidTr="00C23680">
        <w:trPr>
          <w:tblCellSpacing w:w="15" w:type="dxa"/>
        </w:trPr>
        <w:tc>
          <w:tcPr>
            <w:tcW w:w="0" w:type="auto"/>
            <w:shd w:val="clear" w:color="auto" w:fill="FFFFFF"/>
            <w:tcMar>
              <w:top w:w="225" w:type="dxa"/>
              <w:left w:w="150" w:type="dxa"/>
              <w:bottom w:w="150" w:type="dxa"/>
              <w:right w:w="150" w:type="dxa"/>
            </w:tcMar>
            <w:vAlign w:val="center"/>
            <w:hideMark/>
          </w:tcPr>
          <w:p w:rsidR="00C23680" w:rsidRPr="00C23680" w:rsidRDefault="00C23680" w:rsidP="00C23680">
            <w:pPr>
              <w:spacing w:after="0" w:line="240" w:lineRule="auto"/>
              <w:rPr>
                <w:rFonts w:eastAsia="Times New Roman" w:cstheme="minorHAnsi"/>
                <w:b/>
                <w:bCs/>
                <w:sz w:val="26"/>
                <w:szCs w:val="26"/>
              </w:rPr>
            </w:pPr>
            <w:r w:rsidRPr="00C23680">
              <w:rPr>
                <w:rFonts w:eastAsia="Times New Roman" w:cstheme="minorHAnsi"/>
                <w:b/>
                <w:bCs/>
                <w:sz w:val="26"/>
                <w:szCs w:val="26"/>
              </w:rPr>
              <w:t>Trường ĐH Khoa học Xã hội và Nhân văn, ĐHQGHN công bố phương án dự kiến tuyển sinh đại học chính quy năm 2020</w:t>
            </w:r>
            <w:bookmarkStart w:id="0" w:name="_GoBack"/>
            <w:bookmarkEnd w:id="0"/>
          </w:p>
        </w:tc>
      </w:tr>
      <w:tr w:rsidR="00C23680" w:rsidRPr="00C23680" w:rsidTr="00C23680">
        <w:trPr>
          <w:tblCellSpacing w:w="15" w:type="dxa"/>
        </w:trPr>
        <w:tc>
          <w:tcPr>
            <w:tcW w:w="0" w:type="auto"/>
            <w:shd w:val="clear" w:color="auto" w:fill="FFFFFF"/>
            <w:tcMar>
              <w:top w:w="0" w:type="dxa"/>
              <w:left w:w="150" w:type="dxa"/>
              <w:bottom w:w="0" w:type="dxa"/>
              <w:right w:w="150" w:type="dxa"/>
            </w:tcMar>
            <w:vAlign w:val="center"/>
            <w:hideMark/>
          </w:tcPr>
          <w:p w:rsidR="00C23680" w:rsidRPr="00C23680" w:rsidRDefault="00C23680" w:rsidP="00C23680">
            <w:pPr>
              <w:spacing w:after="0" w:line="240" w:lineRule="auto"/>
              <w:rPr>
                <w:rFonts w:eastAsia="Times New Roman" w:cstheme="minorHAnsi"/>
                <w:b/>
                <w:bCs/>
                <w:sz w:val="26"/>
                <w:szCs w:val="26"/>
              </w:rPr>
            </w:pPr>
            <w:r w:rsidRPr="00C23680">
              <w:rPr>
                <w:rFonts w:eastAsia="Times New Roman" w:cstheme="minorHAnsi"/>
                <w:b/>
                <w:bCs/>
                <w:sz w:val="26"/>
                <w:szCs w:val="26"/>
              </w:rPr>
              <w:t>Theo đó, năm 2020, Trường ĐHKHXH&amp;NV - ĐHQG Hà Nội xét tuyển 1.850 chỉ tiêu cho 31 ngành/chương trình đào tạo, trong đó có 02 ngành học mới là ngành Hàn Quốc học và ngành Văn hóa học cùng với 01 chương trình đào tạo chất lượng cao mới (thu học phí tương ứng với chất lượng đào tạo) là Quốc tế học (QHX43).</w:t>
            </w:r>
          </w:p>
        </w:tc>
      </w:tr>
    </w:tbl>
    <w:p w:rsidR="00C23680" w:rsidRPr="00C23680" w:rsidRDefault="00C23680" w:rsidP="00C23680">
      <w:pPr>
        <w:shd w:val="clear" w:color="auto" w:fill="FFFFFF"/>
        <w:spacing w:after="0" w:line="270" w:lineRule="atLeast"/>
        <w:rPr>
          <w:rFonts w:eastAsia="Times New Roman" w:cstheme="minorHAnsi"/>
          <w:sz w:val="26"/>
          <w:szCs w:val="26"/>
        </w:rPr>
      </w:pPr>
      <w:r w:rsidRPr="00C23680">
        <w:rPr>
          <w:rFonts w:eastAsia="Times New Roman" w:cstheme="minorHAnsi"/>
          <w:b/>
          <w:bCs/>
          <w:sz w:val="26"/>
          <w:szCs w:val="26"/>
        </w:rPr>
        <w:t>1. Đối tượng tuyển sinh</w:t>
      </w:r>
      <w:r w:rsidRPr="00C23680">
        <w:rPr>
          <w:rFonts w:eastAsia="Times New Roman" w:cstheme="minorHAnsi"/>
          <w:sz w:val="26"/>
          <w:szCs w:val="26"/>
        </w:rPr>
        <w:br/>
        <w:t>a) Học sinh đã tốt nghiệp THPT và có kết quả kỳ thi THPT năm 2020 đạt ngưỡng đảm bảo chất lượng đầu vào cho từng tổ hợp bài thi/môn thi xét tuyển do Trường ĐHKHXH&amp;NV quy định.</w:t>
      </w:r>
      <w:r w:rsidRPr="00C23680">
        <w:rPr>
          <w:rFonts w:eastAsia="Times New Roman" w:cstheme="minorHAnsi"/>
          <w:sz w:val="26"/>
          <w:szCs w:val="26"/>
        </w:rPr>
        <w:br/>
        <w:t>b) Thí sinh có chứng chỉ quốc tế của Trung tâm Khảo thí Đại học Cambridge, Anh (Cambridge International Examinations A-Level, UK; gọi tắt là chứng chỉ A-Level) đáp ứng quy định của ĐHQGHN (kết quả 3 môn thi theo các khối thi quy định của ngành đào tạo tương ứng đảm bảo mức điểm mỗi môn thi đạt từ 60/100 điểm trở lên).</w:t>
      </w:r>
      <w:r w:rsidRPr="00C23680">
        <w:rPr>
          <w:rFonts w:eastAsia="Times New Roman" w:cstheme="minorHAnsi"/>
          <w:sz w:val="26"/>
          <w:szCs w:val="26"/>
        </w:rPr>
        <w:br/>
        <w:t>c) Thí sinh có kết quả trong kỳ thi chuẩn hóa SAT (Scholastic Assessment Test, Hoa Kỳ) đáp ứng quy định của ĐHQGHN (kết quả kỳ thi SAT đạt 1100/1600 hoặc 1450/2400 điểm trở lên).</w:t>
      </w:r>
      <w:r w:rsidRPr="00C23680">
        <w:rPr>
          <w:rFonts w:eastAsia="Times New Roman" w:cstheme="minorHAnsi"/>
          <w:sz w:val="26"/>
          <w:szCs w:val="26"/>
        </w:rPr>
        <w:br/>
        <w:t>d) Thí sinh có chứng chỉ tiếng Anh IELTS từ 5.5 trở lên hoặc các chứng chỉ tiếng Anh quốc tế tương đương đáp ứng quy định của ĐHQGHN.</w:t>
      </w:r>
      <w:r w:rsidRPr="00C23680">
        <w:rPr>
          <w:rFonts w:eastAsia="Times New Roman" w:cstheme="minorHAnsi"/>
          <w:sz w:val="26"/>
          <w:szCs w:val="26"/>
        </w:rPr>
        <w:br/>
        <w:t>e) Học sinh hệ chuyên của các trường THPT chuyên thuộc ĐHQGHN và các trường THPT chuyên được Trường ĐHKHXH&amp;NV phân bổ chỉ tiêu xét tuyển thẳng.</w:t>
      </w:r>
      <w:r w:rsidRPr="00C23680">
        <w:rPr>
          <w:rFonts w:eastAsia="Times New Roman" w:cstheme="minorHAnsi"/>
          <w:sz w:val="26"/>
          <w:szCs w:val="26"/>
        </w:rPr>
        <w:br/>
        <w:t>g) Thí sinh thuộc diện xét tuyển thẳng và ưu tiên xét tuyển theo Quy chế tuyển sinh hiện hành của Bộ Giáo dục và Đào tạo, của ĐHQGHN đáp ứng quy định của Trường ĐHKHXH&amp;NV (học sinh giỏi quốc gia, học sinh đạt giải cuộc thi KH-KT quốc gia, học sinh khuyết tật đặc biệt nặng</w:t>
      </w:r>
      <w:proofErr w:type="gramStart"/>
      <w:r w:rsidRPr="00C23680">
        <w:rPr>
          <w:rFonts w:eastAsia="Times New Roman" w:cstheme="minorHAnsi"/>
          <w:sz w:val="26"/>
          <w:szCs w:val="26"/>
        </w:rPr>
        <w:t>,...</w:t>
      </w:r>
      <w:proofErr w:type="gramEnd"/>
      <w:r w:rsidRPr="00C23680">
        <w:rPr>
          <w:rFonts w:eastAsia="Times New Roman" w:cstheme="minorHAnsi"/>
          <w:sz w:val="26"/>
          <w:szCs w:val="26"/>
        </w:rPr>
        <w:t>)</w:t>
      </w:r>
      <w:r w:rsidRPr="00C23680">
        <w:rPr>
          <w:rFonts w:eastAsia="Times New Roman" w:cstheme="minorHAnsi"/>
          <w:sz w:val="26"/>
          <w:szCs w:val="26"/>
        </w:rPr>
        <w:br/>
      </w:r>
      <w:r w:rsidRPr="00C23680">
        <w:rPr>
          <w:rFonts w:eastAsia="Times New Roman" w:cstheme="minorHAnsi"/>
          <w:b/>
          <w:bCs/>
          <w:sz w:val="26"/>
          <w:szCs w:val="26"/>
        </w:rPr>
        <w:t>2. Phương thức tuyển sinh</w:t>
      </w:r>
    </w:p>
    <w:p w:rsidR="00C23680" w:rsidRPr="00C23680" w:rsidRDefault="00C23680" w:rsidP="00C23680">
      <w:pPr>
        <w:shd w:val="clear" w:color="auto" w:fill="FFFFFF"/>
        <w:spacing w:after="0" w:line="270" w:lineRule="atLeast"/>
        <w:rPr>
          <w:rFonts w:eastAsia="Times New Roman" w:cstheme="minorHAnsi"/>
          <w:sz w:val="26"/>
          <w:szCs w:val="26"/>
        </w:rPr>
      </w:pPr>
      <w:r w:rsidRPr="00C23680">
        <w:rPr>
          <w:rFonts w:eastAsia="Times New Roman" w:cstheme="minorHAnsi"/>
          <w:sz w:val="26"/>
          <w:szCs w:val="26"/>
        </w:rPr>
        <w:t xml:space="preserve">a) Với đối tượng xét tuyển </w:t>
      </w:r>
      <w:proofErr w:type="gramStart"/>
      <w:r w:rsidRPr="00C23680">
        <w:rPr>
          <w:rFonts w:eastAsia="Times New Roman" w:cstheme="minorHAnsi"/>
          <w:sz w:val="26"/>
          <w:szCs w:val="26"/>
        </w:rPr>
        <w:t>theo</w:t>
      </w:r>
      <w:proofErr w:type="gramEnd"/>
      <w:r w:rsidRPr="00C23680">
        <w:rPr>
          <w:rFonts w:eastAsia="Times New Roman" w:cstheme="minorHAnsi"/>
          <w:sz w:val="26"/>
          <w:szCs w:val="26"/>
        </w:rPr>
        <w:t xml:space="preserve"> kết quả thi THPT năm 2020</w:t>
      </w:r>
      <w:r w:rsidRPr="00C23680">
        <w:rPr>
          <w:rFonts w:eastAsia="Times New Roman" w:cstheme="minorHAnsi"/>
          <w:sz w:val="26"/>
          <w:szCs w:val="26"/>
        </w:rPr>
        <w:br/>
        <w:t>- Xét tuyển kết quả thi THPT năm 2020 theo tổ hợp các môn/bài thi đã công bố của Trường. Điểm trúng tuyển xác định theo từng tổ hợp các bài thi/môn thi xét tuyển.</w:t>
      </w:r>
      <w:r w:rsidRPr="00C23680">
        <w:rPr>
          <w:rFonts w:eastAsia="Times New Roman" w:cstheme="minorHAnsi"/>
          <w:sz w:val="26"/>
          <w:szCs w:val="26"/>
        </w:rPr>
        <w:br/>
        <w:t xml:space="preserve">- Thí sinh được đăng ký xét tuyển không giới hạn số nguyện vọng, số trường/ngành và phải sắp xếp nguyện vọng </w:t>
      </w:r>
      <w:proofErr w:type="gramStart"/>
      <w:r w:rsidRPr="00C23680">
        <w:rPr>
          <w:rFonts w:eastAsia="Times New Roman" w:cstheme="minorHAnsi"/>
          <w:sz w:val="26"/>
          <w:szCs w:val="26"/>
        </w:rPr>
        <w:t>theo</w:t>
      </w:r>
      <w:proofErr w:type="gramEnd"/>
      <w:r w:rsidRPr="00C23680">
        <w:rPr>
          <w:rFonts w:eastAsia="Times New Roman" w:cstheme="minorHAnsi"/>
          <w:sz w:val="26"/>
          <w:szCs w:val="26"/>
        </w:rPr>
        <w:t xml:space="preserve"> thứ tự ưu tiên từ cao xuống thấp (nguyện vọng 1 là nguyện vọng cao nhất).</w:t>
      </w:r>
      <w:r w:rsidRPr="00C23680">
        <w:rPr>
          <w:rFonts w:eastAsia="Times New Roman" w:cstheme="minorHAnsi"/>
          <w:sz w:val="26"/>
          <w:szCs w:val="26"/>
        </w:rPr>
        <w:br/>
        <w:t xml:space="preserve">- Thí sinh được xét tuyển bình đẳng </w:t>
      </w:r>
      <w:proofErr w:type="gramStart"/>
      <w:r w:rsidRPr="00C23680">
        <w:rPr>
          <w:rFonts w:eastAsia="Times New Roman" w:cstheme="minorHAnsi"/>
          <w:sz w:val="26"/>
          <w:szCs w:val="26"/>
        </w:rPr>
        <w:t>theo</w:t>
      </w:r>
      <w:proofErr w:type="gramEnd"/>
      <w:r w:rsidRPr="00C23680">
        <w:rPr>
          <w:rFonts w:eastAsia="Times New Roman" w:cstheme="minorHAnsi"/>
          <w:sz w:val="26"/>
          <w:szCs w:val="26"/>
        </w:rPr>
        <w:t xml:space="preserve"> kết quả thi, không phân biệt thứ tự ưu tiên của nguyện vọng đăng ký nhưng mỗi thí sinh chỉ trúng tuyển vào một nguyện vọng ưu tiên cao nhất trong danh sách các nguyện vọng đã đăng ký.</w:t>
      </w:r>
      <w:r w:rsidRPr="00C23680">
        <w:rPr>
          <w:rFonts w:eastAsia="Times New Roman" w:cstheme="minorHAnsi"/>
          <w:sz w:val="26"/>
          <w:szCs w:val="26"/>
        </w:rPr>
        <w:br/>
        <w:t xml:space="preserve">- Điểm xét tuyển của từng tổ hợp xét tuyển là tổng điểm các bài thi/môn thi </w:t>
      </w:r>
      <w:proofErr w:type="gramStart"/>
      <w:r w:rsidRPr="00C23680">
        <w:rPr>
          <w:rFonts w:eastAsia="Times New Roman" w:cstheme="minorHAnsi"/>
          <w:sz w:val="26"/>
          <w:szCs w:val="26"/>
        </w:rPr>
        <w:t>theo</w:t>
      </w:r>
      <w:proofErr w:type="gramEnd"/>
      <w:r w:rsidRPr="00C23680">
        <w:rPr>
          <w:rFonts w:eastAsia="Times New Roman" w:cstheme="minorHAnsi"/>
          <w:sz w:val="26"/>
          <w:szCs w:val="26"/>
        </w:rPr>
        <w:t xml:space="preserve"> thang điểm 10 và cộng với điểm ưu tiên đối tượng, khu vực (nếu có).</w:t>
      </w:r>
      <w:r w:rsidRPr="00C23680">
        <w:rPr>
          <w:rFonts w:eastAsia="Times New Roman" w:cstheme="minorHAnsi"/>
          <w:sz w:val="26"/>
          <w:szCs w:val="26"/>
        </w:rPr>
        <w:br/>
        <w:t xml:space="preserve">Lưu ý: Thí sinh xét tuyển theo kết quả thi THPT đăng ký nguyện vọng xét tuyển cùng với đăng ký dự thi THPT tại địa phương (tại trường THPT đang học với học sinh tốt nghiệp </w:t>
      </w:r>
      <w:r w:rsidRPr="00C23680">
        <w:rPr>
          <w:rFonts w:eastAsia="Times New Roman" w:cstheme="minorHAnsi"/>
          <w:sz w:val="26"/>
          <w:szCs w:val="26"/>
        </w:rPr>
        <w:lastRenderedPageBreak/>
        <w:t>năm 2020, tại các địa điểm thu hồ sơ thí sinh tự do với học sinh đã tốt nghiệp trước năm 2020), không phải nộp hồ sơ đăng ký về Trường ĐHKHXH&amp;NV.</w:t>
      </w:r>
      <w:r w:rsidRPr="00C23680">
        <w:rPr>
          <w:rFonts w:eastAsia="Times New Roman" w:cstheme="minorHAnsi"/>
          <w:sz w:val="26"/>
          <w:szCs w:val="26"/>
        </w:rPr>
        <w:br/>
        <w:t xml:space="preserve">b) Với các đối tượng tuyển sinh khác: Trường ĐH KHXH&amp;NV sẽ có hướng dẫn cụ thể sau khi chính thức công bố Đề </w:t>
      </w:r>
      <w:proofErr w:type="gramStart"/>
      <w:r w:rsidRPr="00C23680">
        <w:rPr>
          <w:rFonts w:eastAsia="Times New Roman" w:cstheme="minorHAnsi"/>
          <w:sz w:val="26"/>
          <w:szCs w:val="26"/>
        </w:rPr>
        <w:t>án</w:t>
      </w:r>
      <w:proofErr w:type="gramEnd"/>
      <w:r w:rsidRPr="00C23680">
        <w:rPr>
          <w:rFonts w:eastAsia="Times New Roman" w:cstheme="minorHAnsi"/>
          <w:sz w:val="26"/>
          <w:szCs w:val="26"/>
        </w:rPr>
        <w:t xml:space="preserve"> tuyển sinh đại học chính quy năm 2020 (dự kiến ngày 15/5/2020).</w:t>
      </w:r>
      <w:r w:rsidRPr="00C23680">
        <w:rPr>
          <w:rFonts w:eastAsia="Times New Roman" w:cstheme="minorHAnsi"/>
          <w:sz w:val="26"/>
          <w:szCs w:val="26"/>
        </w:rPr>
        <w:br/>
      </w:r>
      <w:r w:rsidRPr="00C23680">
        <w:rPr>
          <w:rFonts w:eastAsia="Times New Roman" w:cstheme="minorHAnsi"/>
          <w:b/>
          <w:bCs/>
          <w:sz w:val="26"/>
          <w:szCs w:val="26"/>
        </w:rPr>
        <w:t>3. Các ngành và tổ hợp xét tuyển</w:t>
      </w:r>
    </w:p>
    <w:tbl>
      <w:tblPr>
        <w:tblW w:w="5050" w:type="pct"/>
        <w:shd w:val="clear" w:color="auto" w:fill="FFFFFF"/>
        <w:tblCellMar>
          <w:left w:w="0" w:type="dxa"/>
          <w:right w:w="0" w:type="dxa"/>
        </w:tblCellMar>
        <w:tblLook w:val="04A0" w:firstRow="1" w:lastRow="0" w:firstColumn="1" w:lastColumn="0" w:noHBand="0" w:noVBand="1"/>
      </w:tblPr>
      <w:tblGrid>
        <w:gridCol w:w="1021"/>
        <w:gridCol w:w="3299"/>
        <w:gridCol w:w="1019"/>
        <w:gridCol w:w="989"/>
        <w:gridCol w:w="3075"/>
        <w:gridCol w:w="665"/>
      </w:tblGrid>
      <w:tr w:rsidR="00C23680" w:rsidRPr="00C23680" w:rsidTr="00C23680">
        <w:trPr>
          <w:trHeight w:val="870"/>
          <w:tblHeader/>
        </w:trPr>
        <w:tc>
          <w:tcPr>
            <w:tcW w:w="1021" w:type="dxa"/>
            <w:tcBorders>
              <w:top w:val="outset" w:sz="8" w:space="0" w:color="F0F0F0"/>
              <w:left w:val="single" w:sz="8" w:space="0" w:color="auto"/>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b/>
                <w:bCs/>
                <w:sz w:val="26"/>
                <w:szCs w:val="26"/>
              </w:rPr>
              <w:t>TT</w:t>
            </w:r>
          </w:p>
        </w:tc>
        <w:tc>
          <w:tcPr>
            <w:tcW w:w="3299" w:type="dxa"/>
            <w:tcBorders>
              <w:top w:val="outset" w:sz="8" w:space="0" w:color="F0F0F0"/>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b/>
                <w:bCs/>
                <w:sz w:val="26"/>
                <w:szCs w:val="26"/>
              </w:rPr>
              <w:t>Tên ngành/Chương trình đào tạo</w:t>
            </w:r>
          </w:p>
        </w:tc>
        <w:tc>
          <w:tcPr>
            <w:tcW w:w="916" w:type="dxa"/>
            <w:tcBorders>
              <w:top w:val="outset" w:sz="8" w:space="0" w:color="F0F0F0"/>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b/>
                <w:bCs/>
                <w:sz w:val="26"/>
                <w:szCs w:val="26"/>
              </w:rPr>
              <w:t>Mã</w:t>
            </w:r>
          </w:p>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b/>
                <w:bCs/>
                <w:sz w:val="26"/>
                <w:szCs w:val="26"/>
              </w:rPr>
              <w:t>trường</w:t>
            </w:r>
          </w:p>
        </w:tc>
        <w:tc>
          <w:tcPr>
            <w:tcW w:w="989" w:type="dxa"/>
            <w:tcBorders>
              <w:top w:val="outset" w:sz="8" w:space="0" w:color="F0F0F0"/>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b/>
                <w:bCs/>
                <w:sz w:val="26"/>
                <w:szCs w:val="26"/>
              </w:rPr>
              <w:t>Mã ngành</w:t>
            </w:r>
            <w:r w:rsidRPr="00C23680">
              <w:rPr>
                <w:rFonts w:eastAsia="Times New Roman" w:cstheme="minorHAnsi"/>
                <w:b/>
                <w:bCs/>
                <w:sz w:val="26"/>
                <w:szCs w:val="26"/>
              </w:rPr>
              <w:br/>
              <w:t>xét tuyển</w:t>
            </w:r>
          </w:p>
        </w:tc>
        <w:tc>
          <w:tcPr>
            <w:tcW w:w="2755" w:type="dxa"/>
            <w:tcBorders>
              <w:top w:val="outset" w:sz="8" w:space="0" w:color="F0F0F0"/>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b/>
                <w:bCs/>
                <w:sz w:val="26"/>
                <w:szCs w:val="26"/>
              </w:rPr>
              <w:t>Tổ hợp xét tuyển theo kết quả thi THPT</w:t>
            </w:r>
          </w:p>
        </w:tc>
        <w:tc>
          <w:tcPr>
            <w:tcW w:w="680" w:type="dxa"/>
            <w:tcBorders>
              <w:top w:val="outset" w:sz="8" w:space="0" w:color="F0F0F0"/>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b/>
                <w:bCs/>
                <w:sz w:val="26"/>
                <w:szCs w:val="26"/>
              </w:rPr>
              <w:t>Chỉ tiêu</w:t>
            </w:r>
          </w:p>
        </w:tc>
      </w:tr>
      <w:tr w:rsidR="00C23680" w:rsidRPr="00C23680" w:rsidTr="00C23680">
        <w:trPr>
          <w:trHeight w:val="1001"/>
        </w:trPr>
        <w:tc>
          <w:tcPr>
            <w:tcW w:w="1021" w:type="dxa"/>
            <w:tcBorders>
              <w:top w:val="nil"/>
              <w:left w:val="single" w:sz="8" w:space="0" w:color="auto"/>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 1</w:t>
            </w:r>
          </w:p>
        </w:tc>
        <w:tc>
          <w:tcPr>
            <w:tcW w:w="329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Báo chí</w:t>
            </w:r>
          </w:p>
        </w:tc>
        <w:tc>
          <w:tcPr>
            <w:tcW w:w="916"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w:t>
            </w:r>
          </w:p>
        </w:tc>
        <w:tc>
          <w:tcPr>
            <w:tcW w:w="98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QHX01</w:t>
            </w:r>
          </w:p>
        </w:tc>
        <w:tc>
          <w:tcPr>
            <w:tcW w:w="2755"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A01,C00,D01,D04,D78,D83</w:t>
            </w:r>
          </w:p>
        </w:tc>
        <w:tc>
          <w:tcPr>
            <w:tcW w:w="680"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85</w:t>
            </w:r>
          </w:p>
        </w:tc>
      </w:tr>
      <w:tr w:rsidR="00C23680" w:rsidRPr="00C23680" w:rsidTr="00C23680">
        <w:trPr>
          <w:trHeight w:val="405"/>
        </w:trPr>
        <w:tc>
          <w:tcPr>
            <w:tcW w:w="1021" w:type="dxa"/>
            <w:tcBorders>
              <w:top w:val="nil"/>
              <w:left w:val="single" w:sz="8" w:space="0" w:color="auto"/>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 2</w:t>
            </w:r>
          </w:p>
        </w:tc>
        <w:tc>
          <w:tcPr>
            <w:tcW w:w="329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Báo chí * (CTĐT CLC)</w:t>
            </w:r>
          </w:p>
        </w:tc>
        <w:tc>
          <w:tcPr>
            <w:tcW w:w="916"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w:t>
            </w:r>
          </w:p>
        </w:tc>
        <w:tc>
          <w:tcPr>
            <w:tcW w:w="98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QHX40</w:t>
            </w:r>
          </w:p>
        </w:tc>
        <w:tc>
          <w:tcPr>
            <w:tcW w:w="2755"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A01,C00,D01,D78</w:t>
            </w:r>
          </w:p>
        </w:tc>
        <w:tc>
          <w:tcPr>
            <w:tcW w:w="680"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35</w:t>
            </w:r>
          </w:p>
        </w:tc>
      </w:tr>
      <w:tr w:rsidR="00C23680" w:rsidRPr="00C23680" w:rsidTr="00C23680">
        <w:trPr>
          <w:trHeight w:val="405"/>
        </w:trPr>
        <w:tc>
          <w:tcPr>
            <w:tcW w:w="1021" w:type="dxa"/>
            <w:tcBorders>
              <w:top w:val="nil"/>
              <w:left w:val="single" w:sz="8" w:space="0" w:color="auto"/>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 3</w:t>
            </w:r>
          </w:p>
        </w:tc>
        <w:tc>
          <w:tcPr>
            <w:tcW w:w="329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Chính trị học</w:t>
            </w:r>
          </w:p>
        </w:tc>
        <w:tc>
          <w:tcPr>
            <w:tcW w:w="916"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w:t>
            </w:r>
          </w:p>
        </w:tc>
        <w:tc>
          <w:tcPr>
            <w:tcW w:w="98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QHX02</w:t>
            </w:r>
          </w:p>
        </w:tc>
        <w:tc>
          <w:tcPr>
            <w:tcW w:w="2755"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A01,C00,D01,D04,D78,D83</w:t>
            </w:r>
          </w:p>
        </w:tc>
        <w:tc>
          <w:tcPr>
            <w:tcW w:w="680"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55</w:t>
            </w:r>
          </w:p>
        </w:tc>
      </w:tr>
      <w:tr w:rsidR="00C23680" w:rsidRPr="00C23680" w:rsidTr="00C23680">
        <w:trPr>
          <w:trHeight w:val="405"/>
        </w:trPr>
        <w:tc>
          <w:tcPr>
            <w:tcW w:w="1021" w:type="dxa"/>
            <w:tcBorders>
              <w:top w:val="nil"/>
              <w:left w:val="single" w:sz="8" w:space="0" w:color="auto"/>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 4</w:t>
            </w:r>
          </w:p>
        </w:tc>
        <w:tc>
          <w:tcPr>
            <w:tcW w:w="329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Công tác xã hội</w:t>
            </w:r>
          </w:p>
        </w:tc>
        <w:tc>
          <w:tcPr>
            <w:tcW w:w="916"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w:t>
            </w:r>
          </w:p>
        </w:tc>
        <w:tc>
          <w:tcPr>
            <w:tcW w:w="98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QHX03</w:t>
            </w:r>
          </w:p>
        </w:tc>
        <w:tc>
          <w:tcPr>
            <w:tcW w:w="2755"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A01,C00,D01,D04,D78,D83</w:t>
            </w:r>
          </w:p>
        </w:tc>
        <w:tc>
          <w:tcPr>
            <w:tcW w:w="680"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70</w:t>
            </w:r>
          </w:p>
        </w:tc>
      </w:tr>
      <w:tr w:rsidR="00C23680" w:rsidRPr="00C23680" w:rsidTr="00C23680">
        <w:trPr>
          <w:trHeight w:val="405"/>
        </w:trPr>
        <w:tc>
          <w:tcPr>
            <w:tcW w:w="1021" w:type="dxa"/>
            <w:tcBorders>
              <w:top w:val="nil"/>
              <w:left w:val="single" w:sz="8" w:space="0" w:color="auto"/>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 5</w:t>
            </w:r>
          </w:p>
        </w:tc>
        <w:tc>
          <w:tcPr>
            <w:tcW w:w="329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Đông Nam Á học</w:t>
            </w:r>
          </w:p>
        </w:tc>
        <w:tc>
          <w:tcPr>
            <w:tcW w:w="916"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w:t>
            </w:r>
          </w:p>
        </w:tc>
        <w:tc>
          <w:tcPr>
            <w:tcW w:w="98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QHX04</w:t>
            </w:r>
          </w:p>
        </w:tc>
        <w:tc>
          <w:tcPr>
            <w:tcW w:w="2755"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A01,D01,D04,D78,D83</w:t>
            </w:r>
          </w:p>
        </w:tc>
        <w:tc>
          <w:tcPr>
            <w:tcW w:w="680"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40</w:t>
            </w:r>
          </w:p>
        </w:tc>
      </w:tr>
      <w:tr w:rsidR="00C23680" w:rsidRPr="00C23680" w:rsidTr="00C23680">
        <w:trPr>
          <w:trHeight w:val="405"/>
        </w:trPr>
        <w:tc>
          <w:tcPr>
            <w:tcW w:w="1021" w:type="dxa"/>
            <w:tcBorders>
              <w:top w:val="nil"/>
              <w:left w:val="single" w:sz="8" w:space="0" w:color="auto"/>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 6</w:t>
            </w:r>
          </w:p>
        </w:tc>
        <w:tc>
          <w:tcPr>
            <w:tcW w:w="329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Đông phương học</w:t>
            </w:r>
          </w:p>
        </w:tc>
        <w:tc>
          <w:tcPr>
            <w:tcW w:w="916"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w:t>
            </w:r>
          </w:p>
        </w:tc>
        <w:tc>
          <w:tcPr>
            <w:tcW w:w="98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QHX05</w:t>
            </w:r>
          </w:p>
        </w:tc>
        <w:tc>
          <w:tcPr>
            <w:tcW w:w="2755"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C00,D01,D04,D78,D83</w:t>
            </w:r>
          </w:p>
        </w:tc>
        <w:tc>
          <w:tcPr>
            <w:tcW w:w="680"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60</w:t>
            </w:r>
          </w:p>
        </w:tc>
      </w:tr>
      <w:tr w:rsidR="00C23680" w:rsidRPr="00C23680" w:rsidTr="00C23680">
        <w:trPr>
          <w:trHeight w:val="405"/>
        </w:trPr>
        <w:tc>
          <w:tcPr>
            <w:tcW w:w="1021" w:type="dxa"/>
            <w:tcBorders>
              <w:top w:val="nil"/>
              <w:left w:val="single" w:sz="8" w:space="0" w:color="auto"/>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 7</w:t>
            </w:r>
          </w:p>
        </w:tc>
        <w:tc>
          <w:tcPr>
            <w:tcW w:w="329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Hàn Quốc học</w:t>
            </w:r>
          </w:p>
        </w:tc>
        <w:tc>
          <w:tcPr>
            <w:tcW w:w="916"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w:t>
            </w:r>
          </w:p>
        </w:tc>
        <w:tc>
          <w:tcPr>
            <w:tcW w:w="98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QHX26</w:t>
            </w:r>
          </w:p>
        </w:tc>
        <w:tc>
          <w:tcPr>
            <w:tcW w:w="2755"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A01,C00,D01,D04,D78,D83</w:t>
            </w:r>
          </w:p>
        </w:tc>
        <w:tc>
          <w:tcPr>
            <w:tcW w:w="680"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50</w:t>
            </w:r>
          </w:p>
        </w:tc>
      </w:tr>
      <w:tr w:rsidR="00C23680" w:rsidRPr="00C23680" w:rsidTr="00C23680">
        <w:trPr>
          <w:trHeight w:val="405"/>
        </w:trPr>
        <w:tc>
          <w:tcPr>
            <w:tcW w:w="1021" w:type="dxa"/>
            <w:tcBorders>
              <w:top w:val="nil"/>
              <w:left w:val="single" w:sz="8" w:space="0" w:color="auto"/>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 8</w:t>
            </w:r>
          </w:p>
        </w:tc>
        <w:tc>
          <w:tcPr>
            <w:tcW w:w="329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Hán Nôm</w:t>
            </w:r>
          </w:p>
        </w:tc>
        <w:tc>
          <w:tcPr>
            <w:tcW w:w="916"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w:t>
            </w:r>
          </w:p>
        </w:tc>
        <w:tc>
          <w:tcPr>
            <w:tcW w:w="98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QHX06</w:t>
            </w:r>
          </w:p>
        </w:tc>
        <w:tc>
          <w:tcPr>
            <w:tcW w:w="2755"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C00,D01,D04,D78,D83</w:t>
            </w:r>
          </w:p>
        </w:tc>
        <w:tc>
          <w:tcPr>
            <w:tcW w:w="680"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30</w:t>
            </w:r>
          </w:p>
        </w:tc>
      </w:tr>
      <w:tr w:rsidR="00C23680" w:rsidRPr="00C23680" w:rsidTr="00C23680">
        <w:trPr>
          <w:trHeight w:val="405"/>
        </w:trPr>
        <w:tc>
          <w:tcPr>
            <w:tcW w:w="1021" w:type="dxa"/>
            <w:tcBorders>
              <w:top w:val="nil"/>
              <w:left w:val="single" w:sz="8" w:space="0" w:color="auto"/>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 9</w:t>
            </w:r>
          </w:p>
        </w:tc>
        <w:tc>
          <w:tcPr>
            <w:tcW w:w="329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Khoa học quản lý</w:t>
            </w:r>
          </w:p>
        </w:tc>
        <w:tc>
          <w:tcPr>
            <w:tcW w:w="916"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w:t>
            </w:r>
          </w:p>
        </w:tc>
        <w:tc>
          <w:tcPr>
            <w:tcW w:w="98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QHX07</w:t>
            </w:r>
          </w:p>
        </w:tc>
        <w:tc>
          <w:tcPr>
            <w:tcW w:w="2755"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A01,C00,D01,D04,D78,D83</w:t>
            </w:r>
          </w:p>
        </w:tc>
        <w:tc>
          <w:tcPr>
            <w:tcW w:w="680"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80</w:t>
            </w:r>
          </w:p>
        </w:tc>
      </w:tr>
      <w:tr w:rsidR="00C23680" w:rsidRPr="00C23680" w:rsidTr="00C23680">
        <w:trPr>
          <w:trHeight w:val="986"/>
        </w:trPr>
        <w:tc>
          <w:tcPr>
            <w:tcW w:w="1021" w:type="dxa"/>
            <w:tcBorders>
              <w:top w:val="nil"/>
              <w:left w:val="single" w:sz="8" w:space="0" w:color="auto"/>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 10</w:t>
            </w:r>
          </w:p>
        </w:tc>
        <w:tc>
          <w:tcPr>
            <w:tcW w:w="329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Khoa học quản lý * (CTĐT CLC)</w:t>
            </w:r>
          </w:p>
        </w:tc>
        <w:tc>
          <w:tcPr>
            <w:tcW w:w="916"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w:t>
            </w:r>
          </w:p>
        </w:tc>
        <w:tc>
          <w:tcPr>
            <w:tcW w:w="98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QHX41</w:t>
            </w:r>
          </w:p>
        </w:tc>
        <w:tc>
          <w:tcPr>
            <w:tcW w:w="2755"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A01,C00,D01,D78</w:t>
            </w:r>
          </w:p>
        </w:tc>
        <w:tc>
          <w:tcPr>
            <w:tcW w:w="680"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35</w:t>
            </w:r>
          </w:p>
        </w:tc>
      </w:tr>
      <w:tr w:rsidR="00C23680" w:rsidRPr="00C23680" w:rsidTr="00C23680">
        <w:trPr>
          <w:trHeight w:val="405"/>
        </w:trPr>
        <w:tc>
          <w:tcPr>
            <w:tcW w:w="1021" w:type="dxa"/>
            <w:tcBorders>
              <w:top w:val="nil"/>
              <w:left w:val="single" w:sz="8" w:space="0" w:color="auto"/>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 11</w:t>
            </w:r>
          </w:p>
        </w:tc>
        <w:tc>
          <w:tcPr>
            <w:tcW w:w="329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Lịch sử</w:t>
            </w:r>
          </w:p>
        </w:tc>
        <w:tc>
          <w:tcPr>
            <w:tcW w:w="916"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w:t>
            </w:r>
          </w:p>
        </w:tc>
        <w:tc>
          <w:tcPr>
            <w:tcW w:w="98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QHX08</w:t>
            </w:r>
          </w:p>
        </w:tc>
        <w:tc>
          <w:tcPr>
            <w:tcW w:w="2755"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C00,D01,D04,D78,D83</w:t>
            </w:r>
          </w:p>
        </w:tc>
        <w:tc>
          <w:tcPr>
            <w:tcW w:w="680"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70</w:t>
            </w:r>
          </w:p>
        </w:tc>
      </w:tr>
      <w:tr w:rsidR="00C23680" w:rsidRPr="00C23680" w:rsidTr="00C23680">
        <w:trPr>
          <w:trHeight w:val="405"/>
        </w:trPr>
        <w:tc>
          <w:tcPr>
            <w:tcW w:w="1021" w:type="dxa"/>
            <w:tcBorders>
              <w:top w:val="nil"/>
              <w:left w:val="single" w:sz="8" w:space="0" w:color="auto"/>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 12</w:t>
            </w:r>
          </w:p>
        </w:tc>
        <w:tc>
          <w:tcPr>
            <w:tcW w:w="329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Lưu trữ học</w:t>
            </w:r>
          </w:p>
        </w:tc>
        <w:tc>
          <w:tcPr>
            <w:tcW w:w="916"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w:t>
            </w:r>
          </w:p>
        </w:tc>
        <w:tc>
          <w:tcPr>
            <w:tcW w:w="98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QHX09</w:t>
            </w:r>
          </w:p>
        </w:tc>
        <w:tc>
          <w:tcPr>
            <w:tcW w:w="2755"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A01,C00,D01,D04,D78,D83</w:t>
            </w:r>
          </w:p>
        </w:tc>
        <w:tc>
          <w:tcPr>
            <w:tcW w:w="680"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50</w:t>
            </w:r>
          </w:p>
        </w:tc>
      </w:tr>
      <w:tr w:rsidR="00C23680" w:rsidRPr="00C23680" w:rsidTr="00C23680">
        <w:trPr>
          <w:trHeight w:val="405"/>
        </w:trPr>
        <w:tc>
          <w:tcPr>
            <w:tcW w:w="1021" w:type="dxa"/>
            <w:tcBorders>
              <w:top w:val="nil"/>
              <w:left w:val="single" w:sz="8" w:space="0" w:color="auto"/>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lastRenderedPageBreak/>
              <w:t>13</w:t>
            </w:r>
          </w:p>
        </w:tc>
        <w:tc>
          <w:tcPr>
            <w:tcW w:w="329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Ngôn ngữ học</w:t>
            </w:r>
          </w:p>
        </w:tc>
        <w:tc>
          <w:tcPr>
            <w:tcW w:w="916"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w:t>
            </w:r>
          </w:p>
        </w:tc>
        <w:tc>
          <w:tcPr>
            <w:tcW w:w="98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QHX10</w:t>
            </w:r>
          </w:p>
        </w:tc>
        <w:tc>
          <w:tcPr>
            <w:tcW w:w="2755"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C00,D01,D04,D78,D83</w:t>
            </w:r>
          </w:p>
        </w:tc>
        <w:tc>
          <w:tcPr>
            <w:tcW w:w="680"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70</w:t>
            </w:r>
          </w:p>
        </w:tc>
      </w:tr>
      <w:tr w:rsidR="00C23680" w:rsidRPr="00C23680" w:rsidTr="00C23680">
        <w:trPr>
          <w:trHeight w:val="405"/>
        </w:trPr>
        <w:tc>
          <w:tcPr>
            <w:tcW w:w="1021" w:type="dxa"/>
            <w:tcBorders>
              <w:top w:val="nil"/>
              <w:left w:val="single" w:sz="8" w:space="0" w:color="auto"/>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 14</w:t>
            </w:r>
          </w:p>
        </w:tc>
        <w:tc>
          <w:tcPr>
            <w:tcW w:w="329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Nhân học</w:t>
            </w:r>
          </w:p>
        </w:tc>
        <w:tc>
          <w:tcPr>
            <w:tcW w:w="916"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w:t>
            </w:r>
          </w:p>
        </w:tc>
        <w:tc>
          <w:tcPr>
            <w:tcW w:w="98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QHX11</w:t>
            </w:r>
          </w:p>
        </w:tc>
        <w:tc>
          <w:tcPr>
            <w:tcW w:w="2755"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A01,C00,D01,D04,D78,D83</w:t>
            </w:r>
          </w:p>
        </w:tc>
        <w:tc>
          <w:tcPr>
            <w:tcW w:w="680"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50</w:t>
            </w:r>
          </w:p>
        </w:tc>
      </w:tr>
      <w:tr w:rsidR="00C23680" w:rsidRPr="00C23680" w:rsidTr="00C23680">
        <w:trPr>
          <w:trHeight w:val="405"/>
        </w:trPr>
        <w:tc>
          <w:tcPr>
            <w:tcW w:w="1021" w:type="dxa"/>
            <w:tcBorders>
              <w:top w:val="nil"/>
              <w:left w:val="single" w:sz="8" w:space="0" w:color="auto"/>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 15</w:t>
            </w:r>
          </w:p>
        </w:tc>
        <w:tc>
          <w:tcPr>
            <w:tcW w:w="329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Nhật Bản học</w:t>
            </w:r>
          </w:p>
        </w:tc>
        <w:tc>
          <w:tcPr>
            <w:tcW w:w="916"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w:t>
            </w:r>
          </w:p>
        </w:tc>
        <w:tc>
          <w:tcPr>
            <w:tcW w:w="98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QHX12</w:t>
            </w:r>
          </w:p>
        </w:tc>
        <w:tc>
          <w:tcPr>
            <w:tcW w:w="2755"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A01,D01,D06,D78</w:t>
            </w:r>
          </w:p>
        </w:tc>
        <w:tc>
          <w:tcPr>
            <w:tcW w:w="680"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50</w:t>
            </w:r>
          </w:p>
        </w:tc>
      </w:tr>
      <w:tr w:rsidR="00C23680" w:rsidRPr="00C23680" w:rsidTr="00C23680">
        <w:trPr>
          <w:trHeight w:val="405"/>
        </w:trPr>
        <w:tc>
          <w:tcPr>
            <w:tcW w:w="1021" w:type="dxa"/>
            <w:tcBorders>
              <w:top w:val="nil"/>
              <w:left w:val="single" w:sz="8" w:space="0" w:color="auto"/>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16</w:t>
            </w:r>
          </w:p>
        </w:tc>
        <w:tc>
          <w:tcPr>
            <w:tcW w:w="329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Quan hệ công chúng</w:t>
            </w:r>
          </w:p>
        </w:tc>
        <w:tc>
          <w:tcPr>
            <w:tcW w:w="916"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w:t>
            </w:r>
          </w:p>
        </w:tc>
        <w:tc>
          <w:tcPr>
            <w:tcW w:w="98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QHX13</w:t>
            </w:r>
          </w:p>
        </w:tc>
        <w:tc>
          <w:tcPr>
            <w:tcW w:w="2755"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C00,D01,D04,D78,D83</w:t>
            </w:r>
          </w:p>
        </w:tc>
        <w:tc>
          <w:tcPr>
            <w:tcW w:w="680"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70</w:t>
            </w:r>
          </w:p>
        </w:tc>
      </w:tr>
      <w:tr w:rsidR="00C23680" w:rsidRPr="00C23680" w:rsidTr="00C23680">
        <w:trPr>
          <w:trHeight w:val="1080"/>
        </w:trPr>
        <w:tc>
          <w:tcPr>
            <w:tcW w:w="1021" w:type="dxa"/>
            <w:tcBorders>
              <w:top w:val="nil"/>
              <w:left w:val="single" w:sz="8" w:space="0" w:color="auto"/>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 17</w:t>
            </w:r>
          </w:p>
        </w:tc>
        <w:tc>
          <w:tcPr>
            <w:tcW w:w="329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Quản lý thông tin</w:t>
            </w:r>
          </w:p>
        </w:tc>
        <w:tc>
          <w:tcPr>
            <w:tcW w:w="916"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w:t>
            </w:r>
          </w:p>
        </w:tc>
        <w:tc>
          <w:tcPr>
            <w:tcW w:w="98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QHX14</w:t>
            </w:r>
          </w:p>
        </w:tc>
        <w:tc>
          <w:tcPr>
            <w:tcW w:w="2755"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A01,C00,D01,D04,D78,D83</w:t>
            </w:r>
          </w:p>
        </w:tc>
        <w:tc>
          <w:tcPr>
            <w:tcW w:w="680"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55</w:t>
            </w:r>
          </w:p>
        </w:tc>
      </w:tr>
      <w:tr w:rsidR="00C23680" w:rsidRPr="00C23680" w:rsidTr="00C23680">
        <w:trPr>
          <w:trHeight w:val="405"/>
        </w:trPr>
        <w:tc>
          <w:tcPr>
            <w:tcW w:w="1021" w:type="dxa"/>
            <w:tcBorders>
              <w:top w:val="nil"/>
              <w:left w:val="single" w:sz="8" w:space="0" w:color="auto"/>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 18</w:t>
            </w:r>
          </w:p>
        </w:tc>
        <w:tc>
          <w:tcPr>
            <w:tcW w:w="329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Quản lý thông tin * (CTĐT CLC)</w:t>
            </w:r>
          </w:p>
        </w:tc>
        <w:tc>
          <w:tcPr>
            <w:tcW w:w="916"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w:t>
            </w:r>
          </w:p>
        </w:tc>
        <w:tc>
          <w:tcPr>
            <w:tcW w:w="98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QHX42</w:t>
            </w:r>
          </w:p>
        </w:tc>
        <w:tc>
          <w:tcPr>
            <w:tcW w:w="2755"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A01,C00,D01,D78</w:t>
            </w:r>
          </w:p>
        </w:tc>
        <w:tc>
          <w:tcPr>
            <w:tcW w:w="680"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35</w:t>
            </w:r>
          </w:p>
        </w:tc>
      </w:tr>
      <w:tr w:rsidR="00C23680" w:rsidRPr="00C23680" w:rsidTr="00C23680">
        <w:trPr>
          <w:trHeight w:val="405"/>
        </w:trPr>
        <w:tc>
          <w:tcPr>
            <w:tcW w:w="1021" w:type="dxa"/>
            <w:tcBorders>
              <w:top w:val="nil"/>
              <w:left w:val="single" w:sz="8" w:space="0" w:color="auto"/>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 19</w:t>
            </w:r>
          </w:p>
        </w:tc>
        <w:tc>
          <w:tcPr>
            <w:tcW w:w="329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Quản trị dịch vụ du lịch và lữ hành</w:t>
            </w:r>
          </w:p>
        </w:tc>
        <w:tc>
          <w:tcPr>
            <w:tcW w:w="916"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w:t>
            </w:r>
          </w:p>
        </w:tc>
        <w:tc>
          <w:tcPr>
            <w:tcW w:w="98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QHX15</w:t>
            </w:r>
          </w:p>
        </w:tc>
        <w:tc>
          <w:tcPr>
            <w:tcW w:w="2755"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A01,D01,D78</w:t>
            </w:r>
          </w:p>
        </w:tc>
        <w:tc>
          <w:tcPr>
            <w:tcW w:w="680"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90</w:t>
            </w:r>
          </w:p>
        </w:tc>
      </w:tr>
      <w:tr w:rsidR="00C23680" w:rsidRPr="00C23680" w:rsidTr="00C23680">
        <w:trPr>
          <w:trHeight w:val="405"/>
        </w:trPr>
        <w:tc>
          <w:tcPr>
            <w:tcW w:w="1021" w:type="dxa"/>
            <w:tcBorders>
              <w:top w:val="nil"/>
              <w:left w:val="single" w:sz="8" w:space="0" w:color="auto"/>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 20</w:t>
            </w:r>
          </w:p>
        </w:tc>
        <w:tc>
          <w:tcPr>
            <w:tcW w:w="329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Quản trị khách sạn</w:t>
            </w:r>
          </w:p>
        </w:tc>
        <w:tc>
          <w:tcPr>
            <w:tcW w:w="916"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w:t>
            </w:r>
          </w:p>
        </w:tc>
        <w:tc>
          <w:tcPr>
            <w:tcW w:w="98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QHX16</w:t>
            </w:r>
          </w:p>
        </w:tc>
        <w:tc>
          <w:tcPr>
            <w:tcW w:w="2755"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A01,D01,D78</w:t>
            </w:r>
          </w:p>
        </w:tc>
        <w:tc>
          <w:tcPr>
            <w:tcW w:w="680"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75</w:t>
            </w:r>
          </w:p>
        </w:tc>
      </w:tr>
      <w:tr w:rsidR="00C23680" w:rsidRPr="00C23680" w:rsidTr="00C23680">
        <w:trPr>
          <w:trHeight w:val="405"/>
        </w:trPr>
        <w:tc>
          <w:tcPr>
            <w:tcW w:w="1021" w:type="dxa"/>
            <w:tcBorders>
              <w:top w:val="nil"/>
              <w:left w:val="single" w:sz="8" w:space="0" w:color="auto"/>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21</w:t>
            </w:r>
          </w:p>
        </w:tc>
        <w:tc>
          <w:tcPr>
            <w:tcW w:w="329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Quản trị văn phòng</w:t>
            </w:r>
          </w:p>
        </w:tc>
        <w:tc>
          <w:tcPr>
            <w:tcW w:w="916"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w:t>
            </w:r>
          </w:p>
        </w:tc>
        <w:tc>
          <w:tcPr>
            <w:tcW w:w="98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QHX17</w:t>
            </w:r>
          </w:p>
        </w:tc>
        <w:tc>
          <w:tcPr>
            <w:tcW w:w="2755"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A01,C00,D01,D04,D78,D83</w:t>
            </w:r>
          </w:p>
        </w:tc>
        <w:tc>
          <w:tcPr>
            <w:tcW w:w="680"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75</w:t>
            </w:r>
          </w:p>
        </w:tc>
      </w:tr>
      <w:tr w:rsidR="00C23680" w:rsidRPr="00C23680" w:rsidTr="00C23680">
        <w:trPr>
          <w:trHeight w:val="405"/>
        </w:trPr>
        <w:tc>
          <w:tcPr>
            <w:tcW w:w="1021" w:type="dxa"/>
            <w:tcBorders>
              <w:top w:val="nil"/>
              <w:left w:val="single" w:sz="8" w:space="0" w:color="auto"/>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22</w:t>
            </w:r>
          </w:p>
        </w:tc>
        <w:tc>
          <w:tcPr>
            <w:tcW w:w="329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Quốc tế học</w:t>
            </w:r>
          </w:p>
        </w:tc>
        <w:tc>
          <w:tcPr>
            <w:tcW w:w="916"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w:t>
            </w:r>
          </w:p>
        </w:tc>
        <w:tc>
          <w:tcPr>
            <w:tcW w:w="98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QHX18</w:t>
            </w:r>
          </w:p>
        </w:tc>
        <w:tc>
          <w:tcPr>
            <w:tcW w:w="2755"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A01,C00,D01,D04,D78,D83</w:t>
            </w:r>
          </w:p>
        </w:tc>
        <w:tc>
          <w:tcPr>
            <w:tcW w:w="680"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80</w:t>
            </w:r>
          </w:p>
        </w:tc>
      </w:tr>
      <w:tr w:rsidR="00C23680" w:rsidRPr="00C23680" w:rsidTr="00C23680">
        <w:trPr>
          <w:trHeight w:val="894"/>
        </w:trPr>
        <w:tc>
          <w:tcPr>
            <w:tcW w:w="1021" w:type="dxa"/>
            <w:tcBorders>
              <w:top w:val="nil"/>
              <w:left w:val="single" w:sz="8" w:space="0" w:color="auto"/>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 23</w:t>
            </w:r>
          </w:p>
        </w:tc>
        <w:tc>
          <w:tcPr>
            <w:tcW w:w="329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Quốc tế học* (CTĐT CLC)</w:t>
            </w:r>
          </w:p>
        </w:tc>
        <w:tc>
          <w:tcPr>
            <w:tcW w:w="916"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w:t>
            </w:r>
          </w:p>
        </w:tc>
        <w:tc>
          <w:tcPr>
            <w:tcW w:w="98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QHX43</w:t>
            </w:r>
          </w:p>
        </w:tc>
        <w:tc>
          <w:tcPr>
            <w:tcW w:w="2755"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A01,C00,D01,D78</w:t>
            </w:r>
          </w:p>
        </w:tc>
        <w:tc>
          <w:tcPr>
            <w:tcW w:w="680"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30</w:t>
            </w:r>
          </w:p>
        </w:tc>
      </w:tr>
      <w:tr w:rsidR="00C23680" w:rsidRPr="00C23680" w:rsidTr="00C23680">
        <w:trPr>
          <w:trHeight w:val="405"/>
        </w:trPr>
        <w:tc>
          <w:tcPr>
            <w:tcW w:w="1021" w:type="dxa"/>
            <w:tcBorders>
              <w:top w:val="nil"/>
              <w:left w:val="single" w:sz="8" w:space="0" w:color="auto"/>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24</w:t>
            </w:r>
          </w:p>
        </w:tc>
        <w:tc>
          <w:tcPr>
            <w:tcW w:w="329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Tâm lý học</w:t>
            </w:r>
          </w:p>
        </w:tc>
        <w:tc>
          <w:tcPr>
            <w:tcW w:w="916"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w:t>
            </w:r>
          </w:p>
        </w:tc>
        <w:tc>
          <w:tcPr>
            <w:tcW w:w="98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QHX19</w:t>
            </w:r>
          </w:p>
        </w:tc>
        <w:tc>
          <w:tcPr>
            <w:tcW w:w="2755"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A01,C00,D01,D04,D78,D83</w:t>
            </w:r>
          </w:p>
        </w:tc>
        <w:tc>
          <w:tcPr>
            <w:tcW w:w="680"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100</w:t>
            </w:r>
          </w:p>
        </w:tc>
      </w:tr>
      <w:tr w:rsidR="00C23680" w:rsidRPr="00C23680" w:rsidTr="00C23680">
        <w:trPr>
          <w:trHeight w:val="405"/>
        </w:trPr>
        <w:tc>
          <w:tcPr>
            <w:tcW w:w="1021" w:type="dxa"/>
            <w:tcBorders>
              <w:top w:val="nil"/>
              <w:left w:val="single" w:sz="8" w:space="0" w:color="auto"/>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 25</w:t>
            </w:r>
          </w:p>
        </w:tc>
        <w:tc>
          <w:tcPr>
            <w:tcW w:w="329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Thông tin - Thư viện</w:t>
            </w:r>
          </w:p>
        </w:tc>
        <w:tc>
          <w:tcPr>
            <w:tcW w:w="916"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w:t>
            </w:r>
          </w:p>
        </w:tc>
        <w:tc>
          <w:tcPr>
            <w:tcW w:w="98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QHX20</w:t>
            </w:r>
          </w:p>
        </w:tc>
        <w:tc>
          <w:tcPr>
            <w:tcW w:w="2755"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A01,C00,D01,D04,D78,D83</w:t>
            </w:r>
          </w:p>
        </w:tc>
        <w:tc>
          <w:tcPr>
            <w:tcW w:w="680"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50</w:t>
            </w:r>
          </w:p>
        </w:tc>
      </w:tr>
      <w:tr w:rsidR="00C23680" w:rsidRPr="00C23680" w:rsidTr="00C23680">
        <w:trPr>
          <w:trHeight w:val="1033"/>
        </w:trPr>
        <w:tc>
          <w:tcPr>
            <w:tcW w:w="1021" w:type="dxa"/>
            <w:tcBorders>
              <w:top w:val="nil"/>
              <w:left w:val="single" w:sz="8" w:space="0" w:color="auto"/>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26</w:t>
            </w:r>
          </w:p>
        </w:tc>
        <w:tc>
          <w:tcPr>
            <w:tcW w:w="329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Tôn giáo học</w:t>
            </w:r>
          </w:p>
        </w:tc>
        <w:tc>
          <w:tcPr>
            <w:tcW w:w="916"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w:t>
            </w:r>
          </w:p>
        </w:tc>
        <w:tc>
          <w:tcPr>
            <w:tcW w:w="98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QHX21</w:t>
            </w:r>
          </w:p>
        </w:tc>
        <w:tc>
          <w:tcPr>
            <w:tcW w:w="2755"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A01,C00,D01,D04,D78,D83</w:t>
            </w:r>
          </w:p>
        </w:tc>
        <w:tc>
          <w:tcPr>
            <w:tcW w:w="680"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50</w:t>
            </w:r>
          </w:p>
        </w:tc>
      </w:tr>
      <w:tr w:rsidR="00C23680" w:rsidRPr="00C23680" w:rsidTr="00C23680">
        <w:trPr>
          <w:trHeight w:val="405"/>
        </w:trPr>
        <w:tc>
          <w:tcPr>
            <w:tcW w:w="1021" w:type="dxa"/>
            <w:tcBorders>
              <w:top w:val="nil"/>
              <w:left w:val="single" w:sz="8" w:space="0" w:color="auto"/>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lastRenderedPageBreak/>
              <w:t>27</w:t>
            </w:r>
          </w:p>
        </w:tc>
        <w:tc>
          <w:tcPr>
            <w:tcW w:w="329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Triết học</w:t>
            </w:r>
          </w:p>
        </w:tc>
        <w:tc>
          <w:tcPr>
            <w:tcW w:w="916"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w:t>
            </w:r>
          </w:p>
        </w:tc>
        <w:tc>
          <w:tcPr>
            <w:tcW w:w="98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QHX22</w:t>
            </w:r>
          </w:p>
        </w:tc>
        <w:tc>
          <w:tcPr>
            <w:tcW w:w="2755"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A01,C00,D01,D04,D78,D83</w:t>
            </w:r>
          </w:p>
        </w:tc>
        <w:tc>
          <w:tcPr>
            <w:tcW w:w="680"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50</w:t>
            </w:r>
          </w:p>
        </w:tc>
      </w:tr>
      <w:tr w:rsidR="00C23680" w:rsidRPr="00C23680" w:rsidTr="00C23680">
        <w:trPr>
          <w:trHeight w:val="405"/>
        </w:trPr>
        <w:tc>
          <w:tcPr>
            <w:tcW w:w="1021" w:type="dxa"/>
            <w:tcBorders>
              <w:top w:val="nil"/>
              <w:left w:val="single" w:sz="8" w:space="0" w:color="auto"/>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28</w:t>
            </w:r>
          </w:p>
        </w:tc>
        <w:tc>
          <w:tcPr>
            <w:tcW w:w="329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Văn hóa học</w:t>
            </w:r>
          </w:p>
        </w:tc>
        <w:tc>
          <w:tcPr>
            <w:tcW w:w="916"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w:t>
            </w:r>
          </w:p>
        </w:tc>
        <w:tc>
          <w:tcPr>
            <w:tcW w:w="98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QHX27</w:t>
            </w:r>
          </w:p>
        </w:tc>
        <w:tc>
          <w:tcPr>
            <w:tcW w:w="2755"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C00,D01,D04,D78,D83</w:t>
            </w:r>
          </w:p>
        </w:tc>
        <w:tc>
          <w:tcPr>
            <w:tcW w:w="680"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50</w:t>
            </w:r>
          </w:p>
        </w:tc>
      </w:tr>
      <w:tr w:rsidR="00C23680" w:rsidRPr="00C23680" w:rsidTr="00C23680">
        <w:trPr>
          <w:trHeight w:val="405"/>
        </w:trPr>
        <w:tc>
          <w:tcPr>
            <w:tcW w:w="1021" w:type="dxa"/>
            <w:tcBorders>
              <w:top w:val="nil"/>
              <w:left w:val="single" w:sz="8" w:space="0" w:color="auto"/>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29</w:t>
            </w:r>
          </w:p>
        </w:tc>
        <w:tc>
          <w:tcPr>
            <w:tcW w:w="329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Văn học</w:t>
            </w:r>
          </w:p>
        </w:tc>
        <w:tc>
          <w:tcPr>
            <w:tcW w:w="916"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w:t>
            </w:r>
          </w:p>
        </w:tc>
        <w:tc>
          <w:tcPr>
            <w:tcW w:w="98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QHX23</w:t>
            </w:r>
          </w:p>
        </w:tc>
        <w:tc>
          <w:tcPr>
            <w:tcW w:w="2755"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C00,D01,D04,D78,D83</w:t>
            </w:r>
          </w:p>
        </w:tc>
        <w:tc>
          <w:tcPr>
            <w:tcW w:w="680"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75</w:t>
            </w:r>
          </w:p>
        </w:tc>
      </w:tr>
      <w:tr w:rsidR="00C23680" w:rsidRPr="00C23680" w:rsidTr="00C23680">
        <w:trPr>
          <w:trHeight w:val="405"/>
        </w:trPr>
        <w:tc>
          <w:tcPr>
            <w:tcW w:w="1021" w:type="dxa"/>
            <w:tcBorders>
              <w:top w:val="nil"/>
              <w:left w:val="single" w:sz="8" w:space="0" w:color="auto"/>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20</w:t>
            </w:r>
          </w:p>
        </w:tc>
        <w:tc>
          <w:tcPr>
            <w:tcW w:w="329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Việt Nam học</w:t>
            </w:r>
          </w:p>
        </w:tc>
        <w:tc>
          <w:tcPr>
            <w:tcW w:w="916"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w:t>
            </w:r>
          </w:p>
        </w:tc>
        <w:tc>
          <w:tcPr>
            <w:tcW w:w="98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QHX24</w:t>
            </w:r>
          </w:p>
        </w:tc>
        <w:tc>
          <w:tcPr>
            <w:tcW w:w="2755"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C00,D01,D04,D78,D83</w:t>
            </w:r>
          </w:p>
        </w:tc>
        <w:tc>
          <w:tcPr>
            <w:tcW w:w="680"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70</w:t>
            </w:r>
          </w:p>
        </w:tc>
      </w:tr>
      <w:tr w:rsidR="00C23680" w:rsidRPr="00C23680" w:rsidTr="00C23680">
        <w:trPr>
          <w:trHeight w:val="405"/>
        </w:trPr>
        <w:tc>
          <w:tcPr>
            <w:tcW w:w="1021" w:type="dxa"/>
            <w:tcBorders>
              <w:top w:val="nil"/>
              <w:left w:val="single" w:sz="8" w:space="0" w:color="auto"/>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31</w:t>
            </w:r>
          </w:p>
        </w:tc>
        <w:tc>
          <w:tcPr>
            <w:tcW w:w="329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Xã hội học</w:t>
            </w:r>
          </w:p>
        </w:tc>
        <w:tc>
          <w:tcPr>
            <w:tcW w:w="916"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w:t>
            </w:r>
          </w:p>
        </w:tc>
        <w:tc>
          <w:tcPr>
            <w:tcW w:w="989"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QHX25</w:t>
            </w:r>
          </w:p>
        </w:tc>
        <w:tc>
          <w:tcPr>
            <w:tcW w:w="2755" w:type="dxa"/>
            <w:tcBorders>
              <w:top w:val="nil"/>
              <w:left w:val="nil"/>
              <w:bottom w:val="single" w:sz="8" w:space="0" w:color="auto"/>
              <w:right w:val="single" w:sz="8" w:space="0" w:color="auto"/>
            </w:tcBorders>
            <w:shd w:val="clear" w:color="auto" w:fill="auto"/>
            <w:noWrap/>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A01,C00,D01,D04,D78,D83</w:t>
            </w:r>
          </w:p>
        </w:tc>
        <w:tc>
          <w:tcPr>
            <w:tcW w:w="680"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rsidR="00C23680" w:rsidRPr="00C23680" w:rsidRDefault="00C23680" w:rsidP="00C23680">
            <w:pPr>
              <w:spacing w:after="0" w:line="270" w:lineRule="atLeast"/>
              <w:rPr>
                <w:rFonts w:eastAsia="Times New Roman" w:cstheme="minorHAnsi"/>
                <w:sz w:val="26"/>
                <w:szCs w:val="26"/>
              </w:rPr>
            </w:pPr>
            <w:r w:rsidRPr="00C23680">
              <w:rPr>
                <w:rFonts w:eastAsia="Times New Roman" w:cstheme="minorHAnsi"/>
                <w:sz w:val="26"/>
                <w:szCs w:val="26"/>
              </w:rPr>
              <w:t>65</w:t>
            </w:r>
          </w:p>
        </w:tc>
      </w:tr>
    </w:tbl>
    <w:p w:rsidR="00C23680" w:rsidRPr="00C23680" w:rsidRDefault="00C23680" w:rsidP="00C23680">
      <w:pPr>
        <w:shd w:val="clear" w:color="auto" w:fill="FFFFFF"/>
        <w:spacing w:after="0" w:line="270" w:lineRule="atLeast"/>
        <w:rPr>
          <w:rFonts w:eastAsia="Times New Roman" w:cstheme="minorHAnsi"/>
          <w:sz w:val="26"/>
          <w:szCs w:val="26"/>
        </w:rPr>
      </w:pPr>
      <w:r w:rsidRPr="00C23680">
        <w:rPr>
          <w:rFonts w:eastAsia="Times New Roman" w:cstheme="minorHAnsi"/>
          <w:b/>
          <w:bCs/>
          <w:sz w:val="26"/>
          <w:szCs w:val="26"/>
        </w:rPr>
        <w:t>Ghi chú:</w:t>
      </w:r>
      <w:r w:rsidRPr="00C23680">
        <w:rPr>
          <w:rFonts w:eastAsia="Times New Roman" w:cstheme="minorHAnsi"/>
          <w:sz w:val="26"/>
          <w:szCs w:val="26"/>
        </w:rPr>
        <w:br/>
        <w:t>- (*) Các chương trình đào tạo chất lượng cao (Báo chí - QHX40, Khoa học quản lý - QHX41, Quản lý thông tin - QHX42, Quốc tế học - QHX43): Thí sinh phải đảm bảo điều kiện môn Ngoại ngữ (tiếng Anh) của kì thi THPT quốc gia năm 2020 đạt tối thiểu điểm 4.0 trở lên (theo thang điểm 10) hoặc có các chứng chỉ ngoại ngữ quốc tế tương đương theo quy định của Bộ GD-ĐT và ĐHQGHN.</w:t>
      </w:r>
      <w:r w:rsidRPr="00C23680">
        <w:rPr>
          <w:rFonts w:eastAsia="Times New Roman" w:cstheme="minorHAnsi"/>
          <w:sz w:val="26"/>
          <w:szCs w:val="26"/>
        </w:rPr>
        <w:br/>
        <w:t>- Môn thi/bài thi các tổ hợp xét tuyển:</w:t>
      </w:r>
      <w:r w:rsidRPr="00C23680">
        <w:rPr>
          <w:rFonts w:eastAsia="Times New Roman" w:cstheme="minorHAnsi"/>
          <w:sz w:val="26"/>
          <w:szCs w:val="26"/>
        </w:rPr>
        <w:br/>
        <w:t>A01 - Toán, Vật Lý, Tiếng Anh; C00 - Ngữ văn, Lịch sử, Địa lí; D01 - Toán học, Ngữ văn, Tiếng Anh; D04 - Toán học, Ngữ văn, Tiếng Trung; D06 - Toán học, Ngữ văn, Tiếng Nhật;     D78 - Ngữ văn, KHXH, Tiếng Anh; D83 - Ngữ văn, KHXH, Tiếng Trung.</w:t>
      </w:r>
      <w:r w:rsidRPr="00C23680">
        <w:rPr>
          <w:rFonts w:eastAsia="Times New Roman" w:cstheme="minorHAnsi"/>
          <w:sz w:val="26"/>
          <w:szCs w:val="26"/>
        </w:rPr>
        <w:br/>
      </w:r>
      <w:r w:rsidRPr="00C23680">
        <w:rPr>
          <w:rFonts w:eastAsia="Times New Roman" w:cstheme="minorHAnsi"/>
          <w:b/>
          <w:bCs/>
          <w:sz w:val="26"/>
          <w:szCs w:val="26"/>
        </w:rPr>
        <w:t>4. Một số lưu ý khác</w:t>
      </w:r>
      <w:r w:rsidRPr="00C23680">
        <w:rPr>
          <w:rFonts w:eastAsia="Times New Roman" w:cstheme="minorHAnsi"/>
          <w:sz w:val="26"/>
          <w:szCs w:val="26"/>
        </w:rPr>
        <w:br/>
        <w:t xml:space="preserve">- Ngành Đông phương học: Từ năm 2020, ngành Đông phương học gồm có 3 chuyên ngành: Ấn Độ học, Thái </w:t>
      </w:r>
      <w:proofErr w:type="gramStart"/>
      <w:r w:rsidRPr="00C23680">
        <w:rPr>
          <w:rFonts w:eastAsia="Times New Roman" w:cstheme="minorHAnsi"/>
          <w:sz w:val="26"/>
          <w:szCs w:val="26"/>
        </w:rPr>
        <w:t>Lan</w:t>
      </w:r>
      <w:proofErr w:type="gramEnd"/>
      <w:r w:rsidRPr="00C23680">
        <w:rPr>
          <w:rFonts w:eastAsia="Times New Roman" w:cstheme="minorHAnsi"/>
          <w:sz w:val="26"/>
          <w:szCs w:val="26"/>
        </w:rPr>
        <w:t xml:space="preserve"> học và Trung Quốc học. </w:t>
      </w:r>
      <w:proofErr w:type="gramStart"/>
      <w:r w:rsidRPr="00C23680">
        <w:rPr>
          <w:rFonts w:eastAsia="Times New Roman" w:cstheme="minorHAnsi"/>
          <w:sz w:val="26"/>
          <w:szCs w:val="26"/>
        </w:rPr>
        <w:t>Sau học kỳ đầu tiên, khoa Đông phương học sẽ thực hiện chia chuyên ngành cho sinh viên năm nhất ngành Đông phương học dựa trên nguyện vọng và kết quả học tập của sinh viên ở học kỳ đầu tiên.</w:t>
      </w:r>
      <w:proofErr w:type="gramEnd"/>
      <w:r w:rsidRPr="00C23680">
        <w:rPr>
          <w:rFonts w:eastAsia="Times New Roman" w:cstheme="minorHAnsi"/>
          <w:sz w:val="26"/>
          <w:szCs w:val="26"/>
        </w:rPr>
        <w:br/>
        <w:t>- Đào tạo cùng lúc hai chương trình đào tạo (bằng kép)</w:t>
      </w:r>
      <w:proofErr w:type="gramStart"/>
      <w:r w:rsidRPr="00C23680">
        <w:rPr>
          <w:rFonts w:eastAsia="Times New Roman" w:cstheme="minorHAnsi"/>
          <w:sz w:val="26"/>
          <w:szCs w:val="26"/>
        </w:rPr>
        <w:t>:</w:t>
      </w:r>
      <w:proofErr w:type="gramEnd"/>
      <w:r w:rsidRPr="00C23680">
        <w:rPr>
          <w:rFonts w:eastAsia="Times New Roman" w:cstheme="minorHAnsi"/>
          <w:sz w:val="26"/>
          <w:szCs w:val="26"/>
        </w:rPr>
        <w:br/>
        <w:t>Sau khi học hết năm thứ nhất, sinh viên chính quy của Trường ĐHKHXH&amp;NV có cơ hội học thêm một ngành thứ hai là một trong các ngành sau:</w:t>
      </w:r>
      <w:r w:rsidRPr="00C23680">
        <w:rPr>
          <w:rFonts w:eastAsia="Times New Roman" w:cstheme="minorHAnsi"/>
          <w:sz w:val="26"/>
          <w:szCs w:val="26"/>
        </w:rPr>
        <w:br/>
        <w:t>+ Ngành Báo chí, ngành Khoa học quản lí, ngành Quản trị dịch vụ du lịch và lữ hành, ngành Quản trị văn phòng, ngành Quốc tế học và ngành Tâm lý học của Trường ĐHKHXH&amp;NV.</w:t>
      </w:r>
      <w:r w:rsidRPr="00C23680">
        <w:rPr>
          <w:rFonts w:eastAsia="Times New Roman" w:cstheme="minorHAnsi"/>
          <w:sz w:val="26"/>
          <w:szCs w:val="26"/>
        </w:rPr>
        <w:br/>
        <w:t>+ Ngành Ngôn ngữ Anh, ngành Ngôn ngữ Hàn Quốc, ngành Ngôn ngữ Nhật, ngành Ngôn ngữ Trung Quốc của Trường Đại học Ngoại ngữ.</w:t>
      </w:r>
      <w:r w:rsidRPr="00C23680">
        <w:rPr>
          <w:rFonts w:eastAsia="Times New Roman" w:cstheme="minorHAnsi"/>
          <w:sz w:val="26"/>
          <w:szCs w:val="26"/>
        </w:rPr>
        <w:br/>
      </w:r>
      <w:proofErr w:type="gramStart"/>
      <w:r w:rsidRPr="00C23680">
        <w:rPr>
          <w:rFonts w:eastAsia="Times New Roman" w:cstheme="minorHAnsi"/>
          <w:sz w:val="26"/>
          <w:szCs w:val="26"/>
        </w:rPr>
        <w:t>+ Ngành Luật học của Khoa Luật – Đại học Quốc gia Hà Nội.</w:t>
      </w:r>
      <w:proofErr w:type="gramEnd"/>
      <w:r w:rsidRPr="00C23680">
        <w:rPr>
          <w:rFonts w:eastAsia="Times New Roman" w:cstheme="minorHAnsi"/>
          <w:sz w:val="26"/>
          <w:szCs w:val="26"/>
        </w:rPr>
        <w:br/>
      </w:r>
      <w:proofErr w:type="gramStart"/>
      <w:r w:rsidRPr="00C23680">
        <w:rPr>
          <w:rFonts w:eastAsia="Times New Roman" w:cstheme="minorHAnsi"/>
          <w:sz w:val="26"/>
          <w:szCs w:val="26"/>
        </w:rPr>
        <w:t xml:space="preserve">Sinh viên hoàn thành chương trình đào tạo của cả hai ngành sẽ được nhận hai bằng cử </w:t>
      </w:r>
      <w:r w:rsidRPr="00C23680">
        <w:rPr>
          <w:rFonts w:eastAsia="Times New Roman" w:cstheme="minorHAnsi"/>
          <w:sz w:val="26"/>
          <w:szCs w:val="26"/>
        </w:rPr>
        <w:lastRenderedPageBreak/>
        <w:t>nhân chính quy.</w:t>
      </w:r>
      <w:proofErr w:type="gramEnd"/>
      <w:r w:rsidRPr="00C23680">
        <w:rPr>
          <w:rFonts w:eastAsia="Times New Roman" w:cstheme="minorHAnsi"/>
          <w:sz w:val="26"/>
          <w:szCs w:val="26"/>
        </w:rPr>
        <w:br/>
      </w:r>
      <w:r w:rsidRPr="00C23680">
        <w:rPr>
          <w:rFonts w:eastAsia="Times New Roman" w:cstheme="minorHAnsi"/>
          <w:b/>
          <w:bCs/>
          <w:sz w:val="26"/>
          <w:szCs w:val="26"/>
        </w:rPr>
        <w:t> - Quy định về ngoại ngữ</w:t>
      </w:r>
      <w:proofErr w:type="gramStart"/>
      <w:r w:rsidRPr="00C23680">
        <w:rPr>
          <w:rFonts w:eastAsia="Times New Roman" w:cstheme="minorHAnsi"/>
          <w:b/>
          <w:bCs/>
          <w:sz w:val="26"/>
          <w:szCs w:val="26"/>
        </w:rPr>
        <w:t>:</w:t>
      </w:r>
      <w:proofErr w:type="gramEnd"/>
      <w:r w:rsidRPr="00C23680">
        <w:rPr>
          <w:rFonts w:eastAsia="Times New Roman" w:cstheme="minorHAnsi"/>
          <w:sz w:val="26"/>
          <w:szCs w:val="26"/>
        </w:rPr>
        <w:br/>
        <w:t>+ Sinh viên các ngành dưới đây bắt buộc phải tích lũy tín chỉ các học phần Tiếng Anh (thuộc khối kiến thức chung trong chương trình đào tạo) để đáp ứng điều kiện được tiếp tục học Tiếng Anh chuyên ngành: Quốc tế học, Quản trị dịch vụ du lịch và lữ hành, Quản trị khách sạn, Quản lý thông tin, Việt Nam học.</w:t>
      </w:r>
      <w:r w:rsidRPr="00C23680">
        <w:rPr>
          <w:rFonts w:eastAsia="Times New Roman" w:cstheme="minorHAnsi"/>
          <w:sz w:val="26"/>
          <w:szCs w:val="26"/>
        </w:rPr>
        <w:br/>
        <w:t xml:space="preserve">+ Sinh viên ngành Hán Nôm bắt buộc phải học ngoại ngữ (thuộc khối kiến thức </w:t>
      </w:r>
      <w:proofErr w:type="gramStart"/>
      <w:r w:rsidRPr="00C23680">
        <w:rPr>
          <w:rFonts w:eastAsia="Times New Roman" w:cstheme="minorHAnsi"/>
          <w:sz w:val="26"/>
          <w:szCs w:val="26"/>
        </w:rPr>
        <w:t>chung</w:t>
      </w:r>
      <w:proofErr w:type="gramEnd"/>
      <w:r w:rsidRPr="00C23680">
        <w:rPr>
          <w:rFonts w:eastAsia="Times New Roman" w:cstheme="minorHAnsi"/>
          <w:sz w:val="26"/>
          <w:szCs w:val="26"/>
        </w:rPr>
        <w:t xml:space="preserve"> trong chương trình đào tạo) là tiếng Trung.</w:t>
      </w:r>
      <w:r w:rsidRPr="00C23680">
        <w:rPr>
          <w:rFonts w:eastAsia="Times New Roman" w:cstheme="minorHAnsi"/>
          <w:sz w:val="26"/>
          <w:szCs w:val="26"/>
        </w:rPr>
        <w:br/>
        <w:t>+ Sinh viên các chương trình đào tạo chất lượng cao (Báo chí - QHX40, Khoa học quản lý - QHX41, Quản lý thông tin - QHX42, Quốc tế học - QHX43) bắt buộc phải học ngoại ngữ là tiếng Anh.</w:t>
      </w:r>
      <w:r w:rsidRPr="00C23680">
        <w:rPr>
          <w:rFonts w:eastAsia="Times New Roman" w:cstheme="minorHAnsi"/>
          <w:sz w:val="26"/>
          <w:szCs w:val="26"/>
        </w:rPr>
        <w:br/>
        <w:t>- Học phí năm học 2020 – 2021 (dự kiến):</w:t>
      </w:r>
      <w:r w:rsidRPr="00C23680">
        <w:rPr>
          <w:rFonts w:eastAsia="Times New Roman" w:cstheme="minorHAnsi"/>
          <w:sz w:val="26"/>
          <w:szCs w:val="26"/>
        </w:rPr>
        <w:br/>
        <w:t>+ Các chương trình đào tạo chuẩn (trừ ngành Quản trị dịch vụ du lịch và lữ hành, Quản trị khách sạn): 980.000đ/tháng (9.800.000đ/năm), tương đương 270.000đ/tín chỉ.</w:t>
      </w:r>
      <w:r w:rsidRPr="00C23680">
        <w:rPr>
          <w:rFonts w:eastAsia="Times New Roman" w:cstheme="minorHAnsi"/>
          <w:sz w:val="26"/>
          <w:szCs w:val="26"/>
        </w:rPr>
        <w:br/>
        <w:t>+ Ngành Quản trị dịch vụ du lịch và lữ hành, Quản trị khách sạn: 1.170.000đ/tháng (11.700.000đ/năm), tương đương 270.000đ/tín chỉ.</w:t>
      </w:r>
      <w:r w:rsidRPr="00C23680">
        <w:rPr>
          <w:rFonts w:eastAsia="Times New Roman" w:cstheme="minorHAnsi"/>
          <w:sz w:val="26"/>
          <w:szCs w:val="26"/>
        </w:rPr>
        <w:br/>
        <w:t>+ Các chương trình đào tạo chất lượng cao (</w:t>
      </w:r>
      <w:proofErr w:type="gramStart"/>
      <w:r w:rsidRPr="00C23680">
        <w:rPr>
          <w:rFonts w:eastAsia="Times New Roman" w:cstheme="minorHAnsi"/>
          <w:sz w:val="26"/>
          <w:szCs w:val="26"/>
        </w:rPr>
        <w:t>thu</w:t>
      </w:r>
      <w:proofErr w:type="gramEnd"/>
      <w:r w:rsidRPr="00C23680">
        <w:rPr>
          <w:rFonts w:eastAsia="Times New Roman" w:cstheme="minorHAnsi"/>
          <w:sz w:val="26"/>
          <w:szCs w:val="26"/>
        </w:rPr>
        <w:t xml:space="preserve"> học phí tương ứng với chất lượng đào tạo): 3.500.000đ/tháng (35.000.000đ/năm).</w:t>
      </w:r>
      <w:r w:rsidRPr="00C23680">
        <w:rPr>
          <w:rFonts w:eastAsia="Times New Roman" w:cstheme="minorHAnsi"/>
          <w:sz w:val="26"/>
          <w:szCs w:val="26"/>
        </w:rPr>
        <w:br/>
      </w:r>
      <w:r w:rsidRPr="00C23680">
        <w:rPr>
          <w:rFonts w:eastAsia="Times New Roman" w:cstheme="minorHAnsi"/>
          <w:sz w:val="26"/>
          <w:szCs w:val="26"/>
        </w:rPr>
        <w:br/>
        <w:t>LIÊN HỆ HỖ TRỢ VÀ TƯ VẤN TUYỂN SINH</w:t>
      </w:r>
      <w:proofErr w:type="gramStart"/>
      <w:r w:rsidRPr="00C23680">
        <w:rPr>
          <w:rFonts w:eastAsia="Times New Roman" w:cstheme="minorHAnsi"/>
          <w:sz w:val="26"/>
          <w:szCs w:val="26"/>
        </w:rPr>
        <w:t>:</w:t>
      </w:r>
      <w:proofErr w:type="gramEnd"/>
      <w:r w:rsidRPr="00C23680">
        <w:rPr>
          <w:rFonts w:eastAsia="Times New Roman" w:cstheme="minorHAnsi"/>
          <w:sz w:val="26"/>
          <w:szCs w:val="26"/>
        </w:rPr>
        <w:br/>
        <w:t>- Website: </w:t>
      </w:r>
      <w:hyperlink r:id="rId5" w:history="1">
        <w:r w:rsidRPr="00C23680">
          <w:rPr>
            <w:rFonts w:eastAsia="Times New Roman" w:cstheme="minorHAnsi"/>
            <w:sz w:val="26"/>
            <w:szCs w:val="26"/>
            <w:u w:val="single"/>
          </w:rPr>
          <w:t>http://tuyensinh.ussh.edu.vn/</w:t>
        </w:r>
      </w:hyperlink>
      <w:r w:rsidRPr="00C23680">
        <w:rPr>
          <w:rFonts w:eastAsia="Times New Roman" w:cstheme="minorHAnsi"/>
          <w:sz w:val="26"/>
          <w:szCs w:val="26"/>
        </w:rPr>
        <w:br/>
        <w:t>- Hotline: 0862.155.299 (Giờ hành chính các ngày làm việc trong tuần)</w:t>
      </w:r>
      <w:r w:rsidRPr="00C23680">
        <w:rPr>
          <w:rFonts w:eastAsia="Times New Roman" w:cstheme="minorHAnsi"/>
          <w:sz w:val="26"/>
          <w:szCs w:val="26"/>
        </w:rPr>
        <w:br/>
        <w:t>- Email: tuyensinh@ussh.edu.vn</w:t>
      </w:r>
      <w:r w:rsidRPr="00C23680">
        <w:rPr>
          <w:rFonts w:eastAsia="Times New Roman" w:cstheme="minorHAnsi"/>
          <w:sz w:val="26"/>
          <w:szCs w:val="26"/>
        </w:rPr>
        <w:br/>
        <w:t>- Fanpage: </w:t>
      </w:r>
      <w:hyperlink r:id="rId6" w:history="1">
        <w:r w:rsidRPr="00C23680">
          <w:rPr>
            <w:rFonts w:eastAsia="Times New Roman" w:cstheme="minorHAnsi"/>
            <w:sz w:val="26"/>
            <w:szCs w:val="26"/>
            <w:u w:val="single"/>
          </w:rPr>
          <w:t>https://www.facebook.com/tuvantuyensinh.ussh/</w:t>
        </w:r>
      </w:hyperlink>
    </w:p>
    <w:p w:rsidR="00C23680" w:rsidRPr="00C23680" w:rsidRDefault="00C23680" w:rsidP="00C23680">
      <w:pPr>
        <w:shd w:val="clear" w:color="auto" w:fill="FFFFFF"/>
        <w:spacing w:after="0" w:line="270" w:lineRule="atLeast"/>
        <w:rPr>
          <w:rFonts w:eastAsia="Times New Roman" w:cstheme="minorHAnsi"/>
          <w:sz w:val="26"/>
          <w:szCs w:val="26"/>
        </w:rPr>
      </w:pPr>
      <w:r w:rsidRPr="00C23680">
        <w:rPr>
          <w:rFonts w:eastAsia="Times New Roman" w:cstheme="minorHAnsi"/>
          <w:sz w:val="26"/>
          <w:szCs w:val="26"/>
        </w:rPr>
        <w:t> </w:t>
      </w:r>
    </w:p>
    <w:p w:rsidR="00C23680" w:rsidRPr="00C23680" w:rsidRDefault="00C23680" w:rsidP="00C23680">
      <w:pPr>
        <w:rPr>
          <w:rFonts w:cstheme="minorHAnsi"/>
          <w:sz w:val="26"/>
          <w:szCs w:val="26"/>
        </w:rPr>
      </w:pPr>
    </w:p>
    <w:sectPr w:rsidR="00C23680" w:rsidRPr="00C23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680"/>
    <w:rsid w:val="001C36F0"/>
    <w:rsid w:val="00C23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23680"/>
    <w:rPr>
      <w:b/>
      <w:bCs/>
    </w:rPr>
  </w:style>
  <w:style w:type="character" w:styleId="Hyperlink">
    <w:name w:val="Hyperlink"/>
    <w:basedOn w:val="DefaultParagraphFont"/>
    <w:uiPriority w:val="99"/>
    <w:semiHidden/>
    <w:unhideWhenUsed/>
    <w:rsid w:val="00C2368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23680"/>
    <w:rPr>
      <w:b/>
      <w:bCs/>
    </w:rPr>
  </w:style>
  <w:style w:type="character" w:styleId="Hyperlink">
    <w:name w:val="Hyperlink"/>
    <w:basedOn w:val="DefaultParagraphFont"/>
    <w:uiPriority w:val="99"/>
    <w:semiHidden/>
    <w:unhideWhenUsed/>
    <w:rsid w:val="00C236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473148">
      <w:bodyDiv w:val="1"/>
      <w:marLeft w:val="0"/>
      <w:marRight w:val="0"/>
      <w:marTop w:val="0"/>
      <w:marBottom w:val="0"/>
      <w:divBdr>
        <w:top w:val="none" w:sz="0" w:space="0" w:color="auto"/>
        <w:left w:val="none" w:sz="0" w:space="0" w:color="auto"/>
        <w:bottom w:val="none" w:sz="0" w:space="0" w:color="auto"/>
        <w:right w:val="none" w:sz="0" w:space="0" w:color="auto"/>
      </w:divBdr>
    </w:div>
    <w:div w:id="188568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acebook.com/tuvantuyensinh.ussh/" TargetMode="External"/><Relationship Id="rId5" Type="http://schemas.openxmlformats.org/officeDocument/2006/relationships/hyperlink" Target="http://tuyensinh.ussh.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1178</Words>
  <Characters>6719</Characters>
  <Application>Microsoft Office Word</Application>
  <DocSecurity>0</DocSecurity>
  <Lines>55</Lines>
  <Paragraphs>15</Paragraphs>
  <ScaleCrop>false</ScaleCrop>
  <Company/>
  <LinksUpToDate>false</LinksUpToDate>
  <CharactersWithSpaces>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Cao Cuong</dc:creator>
  <cp:lastModifiedBy>Pham Cao Cuong</cp:lastModifiedBy>
  <cp:revision>1</cp:revision>
  <dcterms:created xsi:type="dcterms:W3CDTF">2020-05-12T03:59:00Z</dcterms:created>
  <dcterms:modified xsi:type="dcterms:W3CDTF">2020-05-12T04:00:00Z</dcterms:modified>
</cp:coreProperties>
</file>